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uto"/>
        <w:rPr>
          <w:rFonts w:ascii="Arial"/>
          <w:sz w:val="21"/>
        </w:rPr>
      </w:pPr>
    </w:p>
    <w:p>
      <w:pPr>
        <w:spacing w:before="150" w:line="187" w:lineRule="auto"/>
        <w:ind w:left="837"/>
        <w:rPr>
          <w:rFonts w:ascii="微软雅黑" w:hAnsi="微软雅黑" w:eastAsia="微软雅黑" w:cs="微软雅黑"/>
          <w:sz w:val="35"/>
          <w:szCs w:val="35"/>
        </w:rPr>
      </w:pPr>
      <w:r>
        <w:rPr>
          <w:rFonts w:ascii="微软雅黑" w:hAnsi="微软雅黑" w:eastAsia="微软雅黑" w:cs="微软雅黑"/>
          <w:spacing w:val="4"/>
          <w:sz w:val="35"/>
          <w:szCs w:val="35"/>
        </w:rPr>
        <w:t>关于开</w:t>
      </w:r>
      <w:r>
        <w:rPr>
          <w:rFonts w:ascii="微软雅黑" w:hAnsi="微软雅黑" w:eastAsia="微软雅黑" w:cs="微软雅黑"/>
          <w:spacing w:val="3"/>
          <w:sz w:val="35"/>
          <w:szCs w:val="35"/>
        </w:rPr>
        <w:t>展</w:t>
      </w:r>
      <w:r>
        <w:rPr>
          <w:rFonts w:ascii="微软雅黑" w:hAnsi="微软雅黑" w:eastAsia="微软雅黑" w:cs="微软雅黑"/>
          <w:spacing w:val="2"/>
          <w:sz w:val="35"/>
          <w:szCs w:val="35"/>
        </w:rPr>
        <w:t xml:space="preserve"> 2023 年度陶研“三项征文”活动的通知</w:t>
      </w:r>
    </w:p>
    <w:p>
      <w:pPr>
        <w:spacing w:line="359" w:lineRule="auto"/>
        <w:rPr>
          <w:rFonts w:ascii="Arial"/>
          <w:sz w:val="21"/>
        </w:rPr>
      </w:pPr>
    </w:p>
    <w:p>
      <w:pPr>
        <w:spacing w:line="360" w:lineRule="auto"/>
        <w:rPr>
          <w:rFonts w:ascii="Arial"/>
          <w:sz w:val="21"/>
        </w:rPr>
      </w:pPr>
    </w:p>
    <w:p>
      <w:pPr>
        <w:spacing w:before="101" w:line="227" w:lineRule="auto"/>
        <w:ind w:left="3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各</w:t>
      </w:r>
      <w:r>
        <w:rPr>
          <w:rFonts w:hint="eastAsia" w:ascii="仿宋" w:hAnsi="仿宋" w:eastAsia="仿宋" w:cs="仿宋"/>
          <w:spacing w:val="5"/>
          <w:sz w:val="31"/>
          <w:szCs w:val="31"/>
          <w:lang w:val="en-US" w:eastAsia="zh-CN"/>
        </w:rPr>
        <w:t>教学系部</w:t>
      </w:r>
      <w:r>
        <w:rPr>
          <w:rFonts w:ascii="仿宋" w:hAnsi="仿宋" w:eastAsia="仿宋" w:cs="仿宋"/>
          <w:spacing w:val="4"/>
          <w:sz w:val="31"/>
          <w:szCs w:val="31"/>
        </w:rPr>
        <w:t>：</w:t>
      </w:r>
    </w:p>
    <w:p>
      <w:pPr>
        <w:spacing w:before="240" w:line="372" w:lineRule="auto"/>
        <w:ind w:left="346" w:right="152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根据实验学</w:t>
      </w:r>
      <w:r>
        <w:rPr>
          <w:rFonts w:ascii="仿宋" w:hAnsi="仿宋" w:eastAsia="仿宋" w:cs="仿宋"/>
          <w:spacing w:val="1"/>
          <w:sz w:val="31"/>
          <w:szCs w:val="31"/>
        </w:rPr>
        <w:t>校分会 2023 年工作安排，本年度将继续组织开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展</w:t>
      </w:r>
      <w:r>
        <w:rPr>
          <w:rFonts w:ascii="仿宋" w:hAnsi="仿宋" w:eastAsia="仿宋" w:cs="仿宋"/>
          <w:spacing w:val="15"/>
          <w:sz w:val="31"/>
          <w:szCs w:val="31"/>
        </w:rPr>
        <w:t>陶</w:t>
      </w:r>
      <w:r>
        <w:rPr>
          <w:rFonts w:ascii="仿宋" w:hAnsi="仿宋" w:eastAsia="仿宋" w:cs="仿宋"/>
          <w:spacing w:val="13"/>
          <w:sz w:val="31"/>
          <w:szCs w:val="31"/>
        </w:rPr>
        <w:t>研“三项征文”活动，为群众性学陶研陶提供学术研讨的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平</w:t>
      </w:r>
      <w:r>
        <w:rPr>
          <w:rFonts w:ascii="仿宋" w:hAnsi="仿宋" w:eastAsia="仿宋" w:cs="仿宋"/>
          <w:spacing w:val="12"/>
          <w:sz w:val="31"/>
          <w:szCs w:val="31"/>
        </w:rPr>
        <w:t>台</w:t>
      </w:r>
      <w:r>
        <w:rPr>
          <w:rFonts w:ascii="仿宋" w:hAnsi="仿宋" w:eastAsia="仿宋" w:cs="仿宋"/>
          <w:spacing w:val="7"/>
          <w:sz w:val="31"/>
          <w:szCs w:val="31"/>
        </w:rPr>
        <w:t>， 以促进实验学校陶研工作的深入开展。现将有关事项通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知如下：</w:t>
      </w:r>
    </w:p>
    <w:p>
      <w:pPr>
        <w:spacing w:line="513" w:lineRule="exact"/>
        <w:ind w:left="98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4"/>
          <w:sz w:val="31"/>
          <w:szCs w:val="31"/>
        </w:rPr>
        <w:t>一、征文要求</w:t>
      </w:r>
    </w:p>
    <w:p>
      <w:pPr>
        <w:spacing w:before="108" w:line="372" w:lineRule="auto"/>
        <w:ind w:left="352" w:right="64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8"/>
          <w:sz w:val="31"/>
          <w:szCs w:val="31"/>
        </w:rPr>
        <w:t>1</w:t>
      </w:r>
      <w:r>
        <w:rPr>
          <w:rFonts w:ascii="仿宋" w:hAnsi="仿宋" w:eastAsia="仿宋" w:cs="仿宋"/>
          <w:spacing w:val="-22"/>
          <w:sz w:val="31"/>
          <w:szCs w:val="31"/>
        </w:rPr>
        <w:t>.陶研主题论文：主题为“‘教学做合一 ’的教育教学实践”，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要</w:t>
      </w:r>
      <w:r>
        <w:rPr>
          <w:rFonts w:ascii="仿宋" w:hAnsi="仿宋" w:eastAsia="仿宋" w:cs="仿宋"/>
          <w:spacing w:val="7"/>
          <w:sz w:val="31"/>
          <w:szCs w:val="31"/>
        </w:rPr>
        <w:t>求围绕在教育教学中实施“教学做合一 ”谈实践探索和理性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思辨，</w:t>
      </w:r>
      <w:r>
        <w:rPr>
          <w:rFonts w:ascii="仿宋" w:hAnsi="仿宋" w:eastAsia="仿宋" w:cs="仿宋"/>
          <w:spacing w:val="7"/>
          <w:sz w:val="31"/>
          <w:szCs w:val="31"/>
        </w:rPr>
        <w:t>做</w:t>
      </w:r>
      <w:r>
        <w:rPr>
          <w:rFonts w:ascii="仿宋" w:hAnsi="仿宋" w:eastAsia="仿宋" w:cs="仿宋"/>
          <w:spacing w:val="5"/>
          <w:sz w:val="31"/>
          <w:szCs w:val="31"/>
        </w:rPr>
        <w:t>到论点鲜明，论据确凿，论证有力。字数不超过 5000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字左</w:t>
      </w:r>
      <w:r>
        <w:rPr>
          <w:rFonts w:ascii="仿宋" w:hAnsi="仿宋" w:eastAsia="仿宋" w:cs="仿宋"/>
          <w:sz w:val="31"/>
          <w:szCs w:val="31"/>
        </w:rPr>
        <w:t>右。</w:t>
      </w:r>
    </w:p>
    <w:p>
      <w:pPr>
        <w:spacing w:before="3" w:line="371" w:lineRule="auto"/>
        <w:ind w:left="357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 xml:space="preserve">2.生活教育故事：要求以教育教学中实施“教学做合一 </w:t>
      </w:r>
      <w:r>
        <w:rPr>
          <w:rFonts w:ascii="仿宋" w:hAnsi="仿宋" w:eastAsia="仿宋" w:cs="仿宋"/>
          <w:spacing w:val="11"/>
          <w:sz w:val="31"/>
          <w:szCs w:val="31"/>
        </w:rPr>
        <w:t>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为聚焦点，用教育故事的形式</w:t>
      </w:r>
      <w:r>
        <w:rPr>
          <w:rFonts w:ascii="仿宋" w:hAnsi="仿宋" w:eastAsia="仿宋" w:cs="仿宋"/>
          <w:spacing w:val="1"/>
          <w:sz w:val="31"/>
          <w:szCs w:val="31"/>
        </w:rPr>
        <w:t>，记录下实施“教学做合一 ” 中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富</w:t>
      </w:r>
      <w:r>
        <w:rPr>
          <w:rFonts w:ascii="仿宋" w:hAnsi="仿宋" w:eastAsia="仿宋" w:cs="仿宋"/>
          <w:spacing w:val="8"/>
          <w:sz w:val="31"/>
          <w:szCs w:val="31"/>
        </w:rPr>
        <w:t>于创新的事例，做到叙事真实，角度新颖，可读性强。</w:t>
      </w:r>
    </w:p>
    <w:p>
      <w:pPr>
        <w:spacing w:before="3" w:line="377" w:lineRule="auto"/>
        <w:ind w:left="355" w:right="64" w:firstLine="62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3</w:t>
      </w:r>
      <w:r>
        <w:rPr>
          <w:rFonts w:ascii="仿宋" w:hAnsi="仿宋" w:eastAsia="仿宋" w:cs="仿宋"/>
          <w:spacing w:val="7"/>
          <w:sz w:val="31"/>
          <w:szCs w:val="31"/>
        </w:rPr>
        <w:t>.学陶著，写心得：要求聚焦陶行知“教学做合一 ”的生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活</w:t>
      </w:r>
      <w:r>
        <w:rPr>
          <w:rFonts w:ascii="仿宋" w:hAnsi="仿宋" w:eastAsia="仿宋" w:cs="仿宋"/>
          <w:spacing w:val="7"/>
          <w:sz w:val="31"/>
          <w:szCs w:val="31"/>
        </w:rPr>
        <w:t>教育思想，通过阅读反映陶行知“教学做合一 ”生活教育思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想的重要篇目，写出相关的读书笔记或读后感，做到内容集中</w:t>
      </w:r>
      <w:r>
        <w:rPr>
          <w:rFonts w:ascii="仿宋" w:hAnsi="仿宋" w:eastAsia="仿宋" w:cs="仿宋"/>
          <w:sz w:val="31"/>
          <w:szCs w:val="31"/>
        </w:rPr>
        <w:t>，</w:t>
      </w:r>
    </w:p>
    <w:p>
      <w:pPr>
        <w:sectPr>
          <w:pgSz w:w="11906" w:h="16839"/>
          <w:pgMar w:top="1431" w:right="1195" w:bottom="0" w:left="1474" w:header="0" w:footer="0" w:gutter="0"/>
          <w:cols w:space="720" w:num="1"/>
        </w:sectPr>
      </w:pPr>
    </w:p>
    <w:p>
      <w:pPr>
        <w:spacing w:before="163" w:line="229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切入口小，有感而发，体悟深刻</w:t>
      </w:r>
      <w:r>
        <w:rPr>
          <w:rFonts w:ascii="仿宋" w:hAnsi="仿宋" w:eastAsia="仿宋" w:cs="仿宋"/>
          <w:spacing w:val="5"/>
          <w:sz w:val="31"/>
          <w:szCs w:val="31"/>
        </w:rPr>
        <w:t>。</w:t>
      </w:r>
    </w:p>
    <w:p>
      <w:pPr>
        <w:spacing w:before="239" w:line="416" w:lineRule="exact"/>
        <w:ind w:left="6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position w:val="2"/>
          <w:sz w:val="31"/>
          <w:szCs w:val="31"/>
        </w:rPr>
        <w:t>二、报送要求</w:t>
      </w:r>
    </w:p>
    <w:p>
      <w:pPr>
        <w:spacing w:before="206" w:line="372" w:lineRule="auto"/>
        <w:ind w:left="35" w:right="135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1</w:t>
      </w:r>
      <w:r>
        <w:rPr>
          <w:rFonts w:ascii="仿宋" w:hAnsi="仿宋" w:eastAsia="仿宋" w:cs="仿宋"/>
          <w:spacing w:val="6"/>
          <w:sz w:val="31"/>
          <w:szCs w:val="31"/>
        </w:rPr>
        <w:t>.报送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要求</w:t>
      </w:r>
      <w:r>
        <w:rPr>
          <w:rFonts w:ascii="仿宋" w:hAnsi="仿宋" w:eastAsia="仿宋" w:cs="仿宋"/>
          <w:spacing w:val="6"/>
          <w:sz w:val="31"/>
          <w:szCs w:val="31"/>
        </w:rPr>
        <w:t>：各</w:t>
      </w:r>
      <w:r>
        <w:rPr>
          <w:rFonts w:hint="eastAsia" w:ascii="仿宋" w:hAnsi="仿宋" w:eastAsia="仿宋" w:cs="仿宋"/>
          <w:spacing w:val="6"/>
          <w:sz w:val="31"/>
          <w:szCs w:val="31"/>
          <w:lang w:val="en-US" w:eastAsia="zh-CN"/>
        </w:rPr>
        <w:t>系</w:t>
      </w:r>
      <w:r>
        <w:rPr>
          <w:rFonts w:ascii="仿宋" w:hAnsi="仿宋" w:eastAsia="仿宋" w:cs="仿宋"/>
          <w:spacing w:val="6"/>
          <w:sz w:val="31"/>
          <w:szCs w:val="31"/>
        </w:rPr>
        <w:t>推</w:t>
      </w:r>
      <w:r>
        <w:rPr>
          <w:rFonts w:ascii="仿宋" w:hAnsi="仿宋" w:eastAsia="仿宋" w:cs="仿宋"/>
          <w:spacing w:val="15"/>
          <w:sz w:val="31"/>
          <w:szCs w:val="31"/>
        </w:rPr>
        <w:t>荐</w:t>
      </w:r>
      <w:r>
        <w:rPr>
          <w:rFonts w:ascii="仿宋" w:hAnsi="仿宋" w:eastAsia="仿宋" w:cs="仿宋"/>
          <w:spacing w:val="8"/>
          <w:sz w:val="31"/>
          <w:szCs w:val="31"/>
        </w:rPr>
        <w:t>时要紧扣主题，注意文体差异，择优推荐。</w:t>
      </w:r>
    </w:p>
    <w:p>
      <w:pPr>
        <w:spacing w:before="2" w:line="371" w:lineRule="auto"/>
        <w:ind w:left="35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2</w:t>
      </w:r>
      <w:r>
        <w:rPr>
          <w:rFonts w:ascii="仿宋" w:hAnsi="仿宋" w:eastAsia="仿宋" w:cs="仿宋"/>
          <w:spacing w:val="7"/>
          <w:sz w:val="31"/>
          <w:szCs w:val="31"/>
        </w:rPr>
        <w:t>.报送方式：一律采用电子文档报送的方式， 由各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系部</w:t>
      </w:r>
      <w:r>
        <w:rPr>
          <w:rFonts w:ascii="仿宋" w:hAnsi="仿宋" w:eastAsia="仿宋" w:cs="仿宋"/>
          <w:spacing w:val="2"/>
          <w:sz w:val="31"/>
          <w:szCs w:val="31"/>
        </w:rPr>
        <w:t>统一将征文电子文档</w:t>
      </w:r>
      <w:r>
        <w:rPr>
          <w:rFonts w:hint="eastAsia" w:ascii="仿宋" w:hAnsi="仿宋" w:eastAsia="仿宋" w:cs="仿宋"/>
          <w:spacing w:val="2"/>
          <w:sz w:val="31"/>
          <w:szCs w:val="31"/>
          <w:lang w:eastAsia="zh-CN"/>
        </w:rPr>
        <w:t>、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文章查重报告（请在知网查重）和系部汇总表格，</w:t>
      </w:r>
      <w:r>
        <w:rPr>
          <w:rFonts w:ascii="仿宋" w:hAnsi="仿宋" w:eastAsia="仿宋" w:cs="仿宋"/>
          <w:spacing w:val="23"/>
          <w:sz w:val="31"/>
          <w:szCs w:val="31"/>
        </w:rPr>
        <w:t>发送到</w:t>
      </w:r>
      <w:r>
        <w:rPr>
          <w:rFonts w:hint="eastAsia" w:ascii="仿宋" w:hAnsi="仿宋" w:eastAsia="仿宋" w:cs="仿宋"/>
          <w:spacing w:val="23"/>
          <w:sz w:val="31"/>
          <w:szCs w:val="31"/>
          <w:lang w:val="en-US" w:eastAsia="zh-CN"/>
        </w:rPr>
        <w:t>科研处</w:t>
      </w:r>
      <w:r>
        <w:rPr>
          <w:rFonts w:ascii="仿宋" w:hAnsi="仿宋" w:eastAsia="仿宋" w:cs="仿宋"/>
          <w:spacing w:val="23"/>
          <w:sz w:val="31"/>
          <w:szCs w:val="31"/>
        </w:rPr>
        <w:t>邮箱</w:t>
      </w:r>
      <w:r>
        <w:rPr>
          <w:rFonts w:ascii="仿宋" w:hAnsi="仿宋" w:eastAsia="仿宋" w:cs="仿宋"/>
          <w:spacing w:val="20"/>
          <w:sz w:val="31"/>
          <w:szCs w:val="31"/>
        </w:rPr>
        <w:t>：</w:t>
      </w:r>
      <w:r>
        <w:rPr>
          <w:rFonts w:hint="eastAsia" w:ascii="仿宋" w:hAnsi="仿宋" w:eastAsia="仿宋" w:cs="仿宋"/>
          <w:spacing w:val="20"/>
          <w:sz w:val="31"/>
          <w:szCs w:val="31"/>
        </w:rPr>
        <w:t>fzyzkyc@126.com</w:t>
      </w:r>
      <w:r>
        <w:rPr>
          <w:rFonts w:hint="eastAsia" w:ascii="仿宋" w:hAnsi="仿宋" w:eastAsia="仿宋" w:cs="仿宋"/>
          <w:spacing w:val="20"/>
          <w:sz w:val="31"/>
          <w:szCs w:val="31"/>
          <w:lang w:eastAsia="zh-CN"/>
        </w:rPr>
        <w:t>。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其中个人文章</w:t>
      </w:r>
      <w:r>
        <w:rPr>
          <w:rFonts w:ascii="仿宋" w:hAnsi="仿宋" w:eastAsia="仿宋" w:cs="仿宋"/>
          <w:spacing w:val="2"/>
          <w:sz w:val="31"/>
          <w:szCs w:val="31"/>
        </w:rPr>
        <w:t>命名方式为“文章题目＋</w:t>
      </w:r>
      <w:r>
        <w:rPr>
          <w:rFonts w:hint="eastAsia" w:ascii="仿宋" w:hAnsi="仿宋" w:eastAsia="仿宋" w:cs="仿宋"/>
          <w:spacing w:val="2"/>
          <w:sz w:val="31"/>
          <w:szCs w:val="31"/>
          <w:lang w:val="en-US" w:eastAsia="zh-CN"/>
        </w:rPr>
        <w:t>系部名称+</w:t>
      </w:r>
      <w:r>
        <w:rPr>
          <w:rFonts w:ascii="仿宋" w:hAnsi="仿宋" w:eastAsia="仿宋" w:cs="仿宋"/>
          <w:spacing w:val="2"/>
          <w:sz w:val="31"/>
          <w:szCs w:val="31"/>
        </w:rPr>
        <w:t>作者姓</w:t>
      </w:r>
      <w:r>
        <w:rPr>
          <w:rFonts w:ascii="仿宋" w:hAnsi="仿宋" w:eastAsia="仿宋" w:cs="仿宋"/>
          <w:spacing w:val="1"/>
          <w:sz w:val="31"/>
          <w:szCs w:val="31"/>
        </w:rPr>
        <w:t>名</w:t>
      </w:r>
      <w:r>
        <w:rPr>
          <w:rFonts w:ascii="仿宋" w:hAnsi="仿宋" w:eastAsia="仿宋" w:cs="仿宋"/>
          <w:sz w:val="31"/>
          <w:szCs w:val="31"/>
        </w:rPr>
        <w:t>”</w:t>
      </w:r>
      <w:r>
        <w:rPr>
          <w:rFonts w:hint="eastAsia" w:ascii="仿宋" w:hAnsi="仿宋" w:eastAsia="仿宋" w:cs="仿宋"/>
          <w:sz w:val="31"/>
          <w:szCs w:val="31"/>
          <w:lang w:eastAsia="zh-CN"/>
        </w:rPr>
        <w:t>。</w:t>
      </w:r>
    </w:p>
    <w:p>
      <w:pPr>
        <w:spacing w:before="154" w:line="227" w:lineRule="auto"/>
        <w:ind w:left="6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 xml:space="preserve">3.报送时间：2023 年 </w:t>
      </w:r>
      <w:r>
        <w:rPr>
          <w:rFonts w:hint="eastAsia" w:ascii="仿宋" w:hAnsi="仿宋" w:eastAsia="仿宋" w:cs="仿宋"/>
          <w:spacing w:val="-11"/>
          <w:sz w:val="31"/>
          <w:szCs w:val="31"/>
          <w:lang w:val="en-US" w:eastAsia="zh-CN"/>
        </w:rPr>
        <w:t>6</w:t>
      </w:r>
      <w:r>
        <w:rPr>
          <w:rFonts w:ascii="仿宋" w:hAnsi="仿宋" w:eastAsia="仿宋" w:cs="仿宋"/>
          <w:spacing w:val="-11"/>
          <w:sz w:val="31"/>
          <w:szCs w:val="31"/>
        </w:rPr>
        <w:t xml:space="preserve"> 月 </w:t>
      </w:r>
      <w:r>
        <w:rPr>
          <w:rFonts w:hint="eastAsia" w:ascii="仿宋" w:hAnsi="仿宋" w:eastAsia="仿宋" w:cs="仿宋"/>
          <w:spacing w:val="-11"/>
          <w:sz w:val="31"/>
          <w:szCs w:val="31"/>
          <w:lang w:val="en-US" w:eastAsia="zh-CN"/>
        </w:rPr>
        <w:t>20</w:t>
      </w:r>
      <w:r>
        <w:rPr>
          <w:rFonts w:ascii="仿宋" w:hAnsi="仿宋" w:eastAsia="仿宋" w:cs="仿宋"/>
          <w:spacing w:val="-11"/>
          <w:sz w:val="31"/>
          <w:szCs w:val="31"/>
        </w:rPr>
        <w:t xml:space="preserve"> 日前</w:t>
      </w:r>
      <w:r>
        <w:rPr>
          <w:rFonts w:ascii="仿宋" w:hAnsi="仿宋" w:eastAsia="仿宋" w:cs="仿宋"/>
          <w:spacing w:val="-7"/>
          <w:sz w:val="31"/>
          <w:szCs w:val="31"/>
        </w:rPr>
        <w:t>。</w:t>
      </w:r>
    </w:p>
    <w:p>
      <w:pPr>
        <w:spacing w:before="243" w:line="375" w:lineRule="auto"/>
        <w:ind w:left="35" w:right="132" w:firstLine="640"/>
        <w:rPr>
          <w:rFonts w:hint="default" w:ascii="仿宋" w:hAnsi="仿宋" w:eastAsia="仿宋" w:cs="仿宋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14"/>
          <w:sz w:val="31"/>
          <w:szCs w:val="31"/>
        </w:rPr>
        <w:t>请各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>系部</w:t>
      </w:r>
      <w:r>
        <w:rPr>
          <w:rFonts w:ascii="仿宋" w:hAnsi="仿宋" w:eastAsia="仿宋" w:cs="仿宋"/>
          <w:spacing w:val="14"/>
          <w:sz w:val="31"/>
          <w:szCs w:val="31"/>
        </w:rPr>
        <w:t>积极动员和组织教师认真研读陶行知先生</w:t>
      </w:r>
      <w:r>
        <w:rPr>
          <w:rFonts w:ascii="仿宋" w:hAnsi="仿宋" w:eastAsia="仿宋" w:cs="仿宋"/>
          <w:spacing w:val="9"/>
          <w:sz w:val="31"/>
          <w:szCs w:val="31"/>
        </w:rPr>
        <w:t>的</w:t>
      </w:r>
      <w:r>
        <w:rPr>
          <w:rFonts w:ascii="仿宋" w:hAnsi="仿宋" w:eastAsia="仿宋" w:cs="仿宋"/>
          <w:spacing w:val="25"/>
          <w:sz w:val="31"/>
          <w:szCs w:val="31"/>
        </w:rPr>
        <w:t>原</w:t>
      </w:r>
      <w:r>
        <w:rPr>
          <w:rFonts w:ascii="仿宋" w:hAnsi="仿宋" w:eastAsia="仿宋" w:cs="仿宋"/>
          <w:spacing w:val="13"/>
          <w:sz w:val="31"/>
          <w:szCs w:val="31"/>
        </w:rPr>
        <w:t>著，深入理解陶行知生活教育理论体系的精髓，积极开展行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知</w:t>
      </w:r>
      <w:r>
        <w:rPr>
          <w:rFonts w:ascii="仿宋" w:hAnsi="仿宋" w:eastAsia="仿宋" w:cs="仿宋"/>
          <w:spacing w:val="13"/>
          <w:sz w:val="31"/>
          <w:szCs w:val="31"/>
        </w:rPr>
        <w:t>教育实践研究，切实有效地组织好“三项征文”活动，按时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5"/>
          <w:sz w:val="31"/>
          <w:szCs w:val="31"/>
        </w:rPr>
        <w:t>按</w:t>
      </w:r>
      <w:r>
        <w:rPr>
          <w:rFonts w:ascii="仿宋" w:hAnsi="仿宋" w:eastAsia="仿宋" w:cs="仿宋"/>
          <w:spacing w:val="13"/>
          <w:sz w:val="31"/>
          <w:szCs w:val="31"/>
        </w:rPr>
        <w:t>要求报送相关材料</w:t>
      </w:r>
      <w:r>
        <w:rPr>
          <w:rFonts w:hint="eastAsia" w:ascii="仿宋" w:hAnsi="仿宋" w:eastAsia="仿宋" w:cs="仿宋"/>
          <w:spacing w:val="13"/>
          <w:sz w:val="31"/>
          <w:szCs w:val="31"/>
          <w:lang w:eastAsia="zh-CN"/>
        </w:rPr>
        <w:t>。</w:t>
      </w:r>
      <w:r>
        <w:rPr>
          <w:rFonts w:hint="eastAsia" w:ascii="仿宋" w:hAnsi="仿宋" w:eastAsia="仿宋" w:cs="仿宋"/>
          <w:spacing w:val="13"/>
          <w:sz w:val="31"/>
          <w:szCs w:val="31"/>
          <w:lang w:val="en-US" w:eastAsia="zh-CN"/>
        </w:rPr>
        <w:t>我校将推选三篇优秀论文参加中国陶行知研究会2023年度陶研“三项征文的活动，并将论文积极推荐给《生活教育》等杂志。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01" w:line="228" w:lineRule="auto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附</w:t>
      </w:r>
      <w:r>
        <w:rPr>
          <w:rFonts w:ascii="仿宋" w:hAnsi="仿宋" w:eastAsia="仿宋" w:cs="仿宋"/>
          <w:spacing w:val="-4"/>
          <w:sz w:val="31"/>
          <w:szCs w:val="31"/>
        </w:rPr>
        <w:t>件：“三项征文”分类汇总表</w:t>
      </w:r>
    </w:p>
    <w:p>
      <w:pPr>
        <w:spacing w:line="253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pStyle w:val="2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91" w:line="219" w:lineRule="auto"/>
        <w:ind w:left="14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附</w:t>
      </w:r>
      <w:r>
        <w:rPr>
          <w:rFonts w:ascii="宋体" w:hAnsi="宋体" w:eastAsia="宋体" w:cs="宋体"/>
          <w:spacing w:val="-10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件：</w:t>
      </w:r>
    </w:p>
    <w:p>
      <w:pPr>
        <w:tabs>
          <w:tab w:val="left" w:pos="3242"/>
        </w:tabs>
        <w:spacing w:before="250" w:line="225" w:lineRule="auto"/>
        <w:ind w:left="1060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z w:val="35"/>
          <w:szCs w:val="35"/>
          <w:u w:val="single" w:color="auto"/>
        </w:rPr>
        <w:tab/>
      </w:r>
      <w:r>
        <w:rPr>
          <w:rFonts w:hint="eastAsia" w:ascii="宋体" w:hAnsi="宋体" w:eastAsia="宋体" w:cs="宋体"/>
          <w:spacing w:val="17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系</w:t>
      </w:r>
      <w:r>
        <w:rPr>
          <w:rFonts w:ascii="宋体" w:hAnsi="宋体" w:eastAsia="宋体" w:cs="宋体"/>
          <w:spacing w:val="9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“三项征文”分类汇总表</w:t>
      </w: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56" w:lineRule="auto"/>
        <w:rPr>
          <w:rFonts w:ascii="Arial"/>
          <w:sz w:val="21"/>
        </w:rPr>
      </w:pPr>
    </w:p>
    <w:p>
      <w:pPr>
        <w:spacing w:before="91" w:line="452" w:lineRule="exact"/>
        <w:ind w:left="687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1"/>
          <w:position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一、“‘教学做合一’的教育教学实践”主题论文汇总</w:t>
      </w:r>
      <w:r>
        <w:rPr>
          <w:rFonts w:ascii="宋体" w:hAnsi="宋体" w:eastAsia="宋体" w:cs="宋体"/>
          <w:spacing w:val="-8"/>
          <w:position w:val="2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tbl>
      <w:tblPr>
        <w:tblStyle w:val="5"/>
        <w:tblW w:w="86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4380"/>
        <w:gridCol w:w="1275"/>
        <w:gridCol w:w="21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832" w:type="dxa"/>
            <w:vAlign w:val="top"/>
          </w:tcPr>
          <w:p>
            <w:pPr>
              <w:spacing w:before="115" w:line="229" w:lineRule="auto"/>
              <w:ind w:left="1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4380" w:type="dxa"/>
            <w:vAlign w:val="top"/>
          </w:tcPr>
          <w:p>
            <w:pPr>
              <w:spacing w:before="115" w:line="230" w:lineRule="auto"/>
              <w:ind w:left="159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题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 xml:space="preserve">     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275" w:type="dxa"/>
            <w:vAlign w:val="top"/>
          </w:tcPr>
          <w:p>
            <w:pPr>
              <w:spacing w:before="116" w:line="228" w:lineRule="auto"/>
              <w:ind w:left="4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者</w:t>
            </w:r>
          </w:p>
        </w:tc>
        <w:tc>
          <w:tcPr>
            <w:tcW w:w="2130" w:type="dxa"/>
            <w:vAlign w:val="top"/>
          </w:tcPr>
          <w:p>
            <w:pPr>
              <w:spacing w:before="116" w:line="228" w:lineRule="auto"/>
              <w:ind w:left="5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作者单位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832" w:type="dxa"/>
            <w:vAlign w:val="top"/>
          </w:tcPr>
          <w:p>
            <w:pPr>
              <w:spacing w:before="107" w:line="192" w:lineRule="auto"/>
              <w:ind w:left="3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2" w:type="dxa"/>
            <w:vAlign w:val="top"/>
          </w:tcPr>
          <w:p>
            <w:pPr>
              <w:spacing w:before="136" w:line="192" w:lineRule="auto"/>
              <w:ind w:left="3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</w:trPr>
        <w:tc>
          <w:tcPr>
            <w:tcW w:w="832" w:type="dxa"/>
            <w:vAlign w:val="top"/>
          </w:tcPr>
          <w:p>
            <w:pPr>
              <w:spacing w:before="126" w:line="190" w:lineRule="auto"/>
              <w:ind w:left="3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4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50" w:lineRule="auto"/>
        <w:rPr>
          <w:rFonts w:ascii="Arial"/>
          <w:sz w:val="21"/>
        </w:rPr>
      </w:pPr>
    </w:p>
    <w:p>
      <w:pPr>
        <w:spacing w:line="350" w:lineRule="auto"/>
        <w:rPr>
          <w:rFonts w:ascii="Arial"/>
          <w:sz w:val="21"/>
        </w:rPr>
      </w:pPr>
    </w:p>
    <w:p>
      <w:pPr>
        <w:spacing w:before="91" w:line="371" w:lineRule="exact"/>
        <w:ind w:left="687"/>
        <w:outlineLvl w:val="0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"/>
          <w:position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二、“</w:t>
      </w:r>
      <w:r>
        <w:rPr>
          <w:rFonts w:ascii="宋体" w:hAnsi="宋体" w:eastAsia="宋体" w:cs="宋体"/>
          <w:position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生活教育故事”汇总表</w:t>
      </w:r>
    </w:p>
    <w:p>
      <w:pPr>
        <w:spacing w:line="81" w:lineRule="exact"/>
      </w:pPr>
    </w:p>
    <w:tbl>
      <w:tblPr>
        <w:tblStyle w:val="5"/>
        <w:tblW w:w="86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4380"/>
        <w:gridCol w:w="1275"/>
        <w:gridCol w:w="21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832" w:type="dxa"/>
            <w:vAlign w:val="top"/>
          </w:tcPr>
          <w:p>
            <w:pPr>
              <w:spacing w:before="129" w:line="229" w:lineRule="auto"/>
              <w:ind w:left="1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4380" w:type="dxa"/>
            <w:vAlign w:val="top"/>
          </w:tcPr>
          <w:p>
            <w:pPr>
              <w:spacing w:before="129" w:line="230" w:lineRule="auto"/>
              <w:ind w:left="16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题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275" w:type="dxa"/>
            <w:vAlign w:val="top"/>
          </w:tcPr>
          <w:p>
            <w:pPr>
              <w:spacing w:before="129" w:line="228" w:lineRule="auto"/>
              <w:ind w:left="4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者</w:t>
            </w:r>
          </w:p>
        </w:tc>
        <w:tc>
          <w:tcPr>
            <w:tcW w:w="2130" w:type="dxa"/>
            <w:vAlign w:val="top"/>
          </w:tcPr>
          <w:p>
            <w:pPr>
              <w:spacing w:before="129" w:line="228" w:lineRule="auto"/>
              <w:ind w:left="5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作者单位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32" w:type="dxa"/>
            <w:vAlign w:val="top"/>
          </w:tcPr>
          <w:p>
            <w:pPr>
              <w:spacing w:before="126" w:line="192" w:lineRule="auto"/>
              <w:ind w:left="3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832" w:type="dxa"/>
            <w:vAlign w:val="top"/>
          </w:tcPr>
          <w:p>
            <w:pPr>
              <w:spacing w:before="140" w:line="192" w:lineRule="auto"/>
              <w:ind w:left="3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832" w:type="dxa"/>
            <w:vAlign w:val="top"/>
          </w:tcPr>
          <w:p>
            <w:pPr>
              <w:spacing w:before="162" w:line="190" w:lineRule="auto"/>
              <w:ind w:left="3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4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350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spacing w:before="91" w:line="237" w:lineRule="auto"/>
        <w:ind w:left="682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三“学陶著，写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心得”读书笔记汇总表</w:t>
      </w:r>
    </w:p>
    <w:p>
      <w:pPr>
        <w:spacing w:line="92" w:lineRule="exact"/>
      </w:pPr>
    </w:p>
    <w:tbl>
      <w:tblPr>
        <w:tblStyle w:val="5"/>
        <w:tblW w:w="861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4380"/>
        <w:gridCol w:w="1275"/>
        <w:gridCol w:w="21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832" w:type="dxa"/>
            <w:vAlign w:val="top"/>
          </w:tcPr>
          <w:p>
            <w:pPr>
              <w:spacing w:before="67" w:line="229" w:lineRule="auto"/>
              <w:ind w:left="180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4380" w:type="dxa"/>
            <w:vAlign w:val="top"/>
          </w:tcPr>
          <w:p>
            <w:pPr>
              <w:spacing w:before="67" w:line="230" w:lineRule="auto"/>
              <w:ind w:left="16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2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题</w:t>
            </w:r>
            <w:r>
              <w:rPr>
                <w:rFonts w:ascii="宋体" w:hAnsi="宋体" w:eastAsia="宋体" w:cs="宋体"/>
                <w:spacing w:val="12"/>
                <w:sz w:val="23"/>
                <w:szCs w:val="23"/>
              </w:rPr>
              <w:t xml:space="preserve">     </w:t>
            </w:r>
            <w:r>
              <w:rPr>
                <w:rFonts w:ascii="宋体" w:hAnsi="宋体" w:eastAsia="宋体" w:cs="宋体"/>
                <w:spacing w:val="11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目</w:t>
            </w:r>
          </w:p>
        </w:tc>
        <w:tc>
          <w:tcPr>
            <w:tcW w:w="1275" w:type="dxa"/>
            <w:vAlign w:val="top"/>
          </w:tcPr>
          <w:p>
            <w:pPr>
              <w:spacing w:before="67" w:line="228" w:lineRule="auto"/>
              <w:ind w:left="40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者</w:t>
            </w:r>
          </w:p>
        </w:tc>
        <w:tc>
          <w:tcPr>
            <w:tcW w:w="2130" w:type="dxa"/>
            <w:vAlign w:val="top"/>
          </w:tcPr>
          <w:p>
            <w:pPr>
              <w:spacing w:before="67" w:line="228" w:lineRule="auto"/>
              <w:ind w:left="59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作者单位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832" w:type="dxa"/>
            <w:vAlign w:val="top"/>
          </w:tcPr>
          <w:p>
            <w:pPr>
              <w:spacing w:before="102" w:line="192" w:lineRule="auto"/>
              <w:ind w:left="37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</w:t>
            </w:r>
          </w:p>
        </w:tc>
        <w:tc>
          <w:tcPr>
            <w:tcW w:w="4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832" w:type="dxa"/>
            <w:vAlign w:val="top"/>
          </w:tcPr>
          <w:p>
            <w:pPr>
              <w:spacing w:before="110" w:line="192" w:lineRule="auto"/>
              <w:ind w:left="3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</w:t>
            </w:r>
          </w:p>
        </w:tc>
        <w:tc>
          <w:tcPr>
            <w:tcW w:w="4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832" w:type="dxa"/>
            <w:vAlign w:val="top"/>
          </w:tcPr>
          <w:p>
            <w:pPr>
              <w:spacing w:before="126" w:line="190" w:lineRule="auto"/>
              <w:ind w:left="366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</w:t>
            </w:r>
          </w:p>
        </w:tc>
        <w:tc>
          <w:tcPr>
            <w:tcW w:w="43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273" w:lineRule="auto"/>
        <w:rPr>
          <w:rFonts w:ascii="Arial"/>
          <w:sz w:val="21"/>
        </w:rPr>
      </w:pPr>
    </w:p>
    <w:p>
      <w:pPr>
        <w:spacing w:before="76" w:line="227" w:lineRule="auto"/>
        <w:ind w:left="60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24"/>
          <w:sz w:val="23"/>
          <w:szCs w:val="23"/>
        </w:rPr>
        <w:t>注</w:t>
      </w:r>
      <w:r>
        <w:rPr>
          <w:rFonts w:ascii="宋体" w:hAnsi="宋体" w:eastAsia="宋体" w:cs="宋体"/>
          <w:spacing w:val="16"/>
          <w:sz w:val="23"/>
          <w:szCs w:val="23"/>
        </w:rPr>
        <w:t>：</w:t>
      </w:r>
      <w:r>
        <w:rPr>
          <w:rFonts w:ascii="宋体" w:hAnsi="宋体" w:eastAsia="宋体" w:cs="宋体"/>
          <w:spacing w:val="12"/>
          <w:sz w:val="23"/>
          <w:szCs w:val="23"/>
        </w:rPr>
        <w:t>上述相关材料电子文档 (文档和汇总表) ，请各</w:t>
      </w:r>
      <w:r>
        <w:rPr>
          <w:rFonts w:hint="eastAsia" w:ascii="宋体" w:hAnsi="宋体" w:eastAsia="宋体" w:cs="宋体"/>
          <w:spacing w:val="12"/>
          <w:sz w:val="23"/>
          <w:szCs w:val="23"/>
          <w:lang w:val="en-US" w:eastAsia="zh-CN"/>
        </w:rPr>
        <w:t>系部以系</w:t>
      </w:r>
      <w:r>
        <w:rPr>
          <w:rFonts w:ascii="宋体" w:hAnsi="宋体" w:eastAsia="宋体" w:cs="宋体"/>
          <w:spacing w:val="12"/>
          <w:sz w:val="23"/>
          <w:szCs w:val="23"/>
        </w:rPr>
        <w:t>为单</w:t>
      </w:r>
      <w:r>
        <w:rPr>
          <w:rFonts w:ascii="宋体" w:hAnsi="宋体" w:eastAsia="宋体" w:cs="宋体"/>
          <w:spacing w:val="1"/>
          <w:sz w:val="23"/>
          <w:szCs w:val="23"/>
        </w:rPr>
        <w:t>位，分类打包 (</w:t>
      </w:r>
      <w:r>
        <w:rPr>
          <w:rFonts w:ascii="宋体" w:hAnsi="宋体" w:eastAsia="宋体" w:cs="宋体"/>
          <w:sz w:val="23"/>
          <w:szCs w:val="23"/>
        </w:rPr>
        <w:t>文件夹命名方式为“</w:t>
      </w:r>
      <w:r>
        <w:rPr>
          <w:rFonts w:hint="eastAsia" w:ascii="宋体" w:hAnsi="宋体" w:eastAsia="宋体" w:cs="宋体"/>
          <w:sz w:val="23"/>
          <w:szCs w:val="23"/>
          <w:lang w:val="en-US" w:eastAsia="zh-CN"/>
        </w:rPr>
        <w:t>系部</w:t>
      </w:r>
      <w:r>
        <w:rPr>
          <w:rFonts w:ascii="宋体" w:hAnsi="宋体" w:eastAsia="宋体" w:cs="宋体"/>
          <w:sz w:val="23"/>
          <w:szCs w:val="23"/>
        </w:rPr>
        <w:t xml:space="preserve">全称+征文类别”) ，于 2023 年 </w:t>
      </w:r>
      <w:r>
        <w:rPr>
          <w:rFonts w:hint="eastAsia" w:ascii="宋体" w:hAnsi="宋体" w:eastAsia="宋体" w:cs="宋体"/>
          <w:sz w:val="23"/>
          <w:szCs w:val="23"/>
          <w:lang w:val="en-US" w:eastAsia="zh-CN"/>
        </w:rPr>
        <w:t>6</w:t>
      </w:r>
      <w:r>
        <w:rPr>
          <w:rFonts w:ascii="宋体" w:hAnsi="宋体" w:eastAsia="宋体" w:cs="宋体"/>
          <w:sz w:val="23"/>
          <w:szCs w:val="23"/>
        </w:rPr>
        <w:t xml:space="preserve"> 月 </w:t>
      </w:r>
      <w:r>
        <w:rPr>
          <w:rFonts w:hint="eastAsia" w:ascii="宋体" w:hAnsi="宋体" w:eastAsia="宋体" w:cs="宋体"/>
          <w:sz w:val="23"/>
          <w:szCs w:val="23"/>
          <w:lang w:val="en-US" w:eastAsia="zh-CN"/>
        </w:rPr>
        <w:t>20</w:t>
      </w:r>
      <w:r>
        <w:rPr>
          <w:rFonts w:ascii="宋体" w:hAnsi="宋体" w:eastAsia="宋体" w:cs="宋体"/>
          <w:sz w:val="23"/>
          <w:szCs w:val="23"/>
        </w:rPr>
        <w:t xml:space="preserve"> 日 </w:t>
      </w:r>
      <w:r>
        <w:rPr>
          <w:rFonts w:ascii="宋体" w:hAnsi="宋体" w:eastAsia="宋体" w:cs="宋体"/>
          <w:spacing w:val="11"/>
          <w:sz w:val="23"/>
          <w:szCs w:val="23"/>
        </w:rPr>
        <w:t>前</w:t>
      </w:r>
      <w:r>
        <w:rPr>
          <w:rFonts w:ascii="宋体" w:hAnsi="宋体" w:eastAsia="宋体" w:cs="宋体"/>
          <w:spacing w:val="10"/>
          <w:sz w:val="23"/>
          <w:szCs w:val="23"/>
        </w:rPr>
        <w:t>发送到</w:t>
      </w:r>
      <w:r>
        <w:rPr>
          <w:rFonts w:hint="eastAsia" w:ascii="宋体" w:hAnsi="宋体" w:eastAsia="宋体" w:cs="宋体"/>
          <w:spacing w:val="10"/>
          <w:sz w:val="23"/>
          <w:szCs w:val="23"/>
          <w:lang w:val="en-US" w:eastAsia="zh-CN"/>
        </w:rPr>
        <w:t>科研</w:t>
      </w:r>
      <w:r>
        <w:rPr>
          <w:rFonts w:ascii="宋体" w:hAnsi="宋体" w:eastAsia="宋体" w:cs="宋体"/>
          <w:spacing w:val="10"/>
          <w:sz w:val="23"/>
          <w:szCs w:val="23"/>
        </w:rPr>
        <w:t>处邮箱：</w:t>
      </w:r>
      <w:r>
        <w:rPr>
          <w:rFonts w:hint="eastAsia" w:ascii="宋体" w:hAnsi="宋体" w:eastAsia="宋体" w:cs="宋体"/>
          <w:spacing w:val="10"/>
          <w:sz w:val="23"/>
          <w:szCs w:val="23"/>
        </w:rPr>
        <w:t>fzyzkyc@126.com</w:t>
      </w:r>
      <w:r>
        <w:rPr>
          <w:rFonts w:ascii="宋体" w:hAnsi="宋体" w:eastAsia="宋体" w:cs="宋体"/>
          <w:spacing w:val="10"/>
          <w:sz w:val="23"/>
          <w:szCs w:val="23"/>
        </w:rPr>
        <w:t>。</w:t>
      </w:r>
    </w:p>
    <w:sectPr>
      <w:pgSz w:w="11906" w:h="16839"/>
      <w:pgMar w:top="1431" w:right="1348" w:bottom="0" w:left="168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ZDocXiaoBiaoSong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OGZmNjg4ZjZiMWNlYzMyZmI2MjgxNGY4N2QxNDNkNDAifQ=="/>
  </w:docVars>
  <w:rsids>
    <w:rsidRoot w:val="00000000"/>
    <w:rsid w:val="4C3B1AAC"/>
    <w:rsid w:val="4C6D79DB"/>
    <w:rsid w:val="5C551B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856</Words>
  <Characters>910</Characters>
  <TotalTime>1</TotalTime>
  <ScaleCrop>false</ScaleCrop>
  <LinksUpToDate>false</LinksUpToDate>
  <CharactersWithSpaces>975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2023-05-18T03:39:00Z</dcterms:created>
  <dc:creator>Administrator</dc:creator>
  <cp:lastModifiedBy>菡紫弦月</cp:lastModifiedBy>
  <dcterms:modified xsi:type="dcterms:W3CDTF">2023-05-24T02:19:17Z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2023-05-24T10:05:35Z</vt:filetime>
  </property>
  <property fmtid="{D5CDD505-2E9C-101B-9397-08002B2CF9AE}" pid="4" name="UsrData">
    <vt:lpwstr>646d70e7055031001fa668c8</vt:lpwstr>
  </property>
  <property fmtid="{D5CDD505-2E9C-101B-9397-08002B2CF9AE}" pid="5" name="KSOProductBuildVer">
    <vt:lpwstr>2052-11.1.0.14036</vt:lpwstr>
  </property>
  <property fmtid="{D5CDD505-2E9C-101B-9397-08002B2CF9AE}" pid="6" name="ICV">
    <vt:lpwstr>F3A8D7FCDD464A24AF17F815A5E854FD_12</vt:lpwstr>
  </property>
</Properties>
</file>